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2F8" w:rsidRDefault="007A32F8" w:rsidP="00BE159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January </w:t>
      </w:r>
      <w:r w:rsidR="000B3418">
        <w:rPr>
          <w:rFonts w:ascii="Arial" w:hAnsi="Arial" w:cs="Arial"/>
          <w:sz w:val="24"/>
          <w:szCs w:val="24"/>
        </w:rPr>
        <w:t xml:space="preserve">31, </w:t>
      </w:r>
      <w:r>
        <w:rPr>
          <w:rFonts w:ascii="Arial" w:hAnsi="Arial" w:cs="Arial"/>
          <w:sz w:val="24"/>
          <w:szCs w:val="24"/>
        </w:rPr>
        <w:t>2014</w:t>
      </w:r>
    </w:p>
    <w:p w:rsidR="007A32F8" w:rsidRDefault="007A32F8" w:rsidP="00BE15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E1592" w:rsidRPr="0091662C" w:rsidRDefault="00BE1592" w:rsidP="00BE15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1662C">
        <w:rPr>
          <w:rFonts w:ascii="Arial" w:hAnsi="Arial" w:cs="Arial"/>
          <w:sz w:val="24"/>
          <w:szCs w:val="24"/>
        </w:rPr>
        <w:t>The Honorable Patrick Leahy</w:t>
      </w:r>
    </w:p>
    <w:p w:rsidR="00BE1592" w:rsidRPr="0091662C" w:rsidRDefault="00BE1592" w:rsidP="00BE15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1662C">
        <w:rPr>
          <w:rFonts w:ascii="Arial" w:hAnsi="Arial" w:cs="Arial"/>
          <w:sz w:val="24"/>
          <w:szCs w:val="24"/>
        </w:rPr>
        <w:t>United States Senate</w:t>
      </w:r>
    </w:p>
    <w:p w:rsidR="00BE1592" w:rsidRPr="0091662C" w:rsidRDefault="00BE1592" w:rsidP="00BE15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1662C">
        <w:rPr>
          <w:rFonts w:ascii="Arial" w:hAnsi="Arial" w:cs="Arial"/>
          <w:sz w:val="24"/>
          <w:szCs w:val="24"/>
        </w:rPr>
        <w:t>437 Russell Senate Office Building</w:t>
      </w:r>
    </w:p>
    <w:p w:rsidR="00BE1592" w:rsidRPr="0091662C" w:rsidRDefault="00BE1592" w:rsidP="00BE15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1662C">
        <w:rPr>
          <w:rFonts w:ascii="Arial" w:hAnsi="Arial" w:cs="Arial"/>
          <w:sz w:val="24"/>
          <w:szCs w:val="24"/>
        </w:rPr>
        <w:t>Washington, D.C. 20510-4502</w:t>
      </w:r>
    </w:p>
    <w:p w:rsidR="00BE1592" w:rsidRPr="0091662C" w:rsidRDefault="00BE1592" w:rsidP="00BE15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E1592" w:rsidRPr="0091662C" w:rsidRDefault="00BE1592" w:rsidP="00BE15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1662C">
        <w:rPr>
          <w:rFonts w:ascii="Arial" w:hAnsi="Arial" w:cs="Arial"/>
          <w:sz w:val="24"/>
          <w:szCs w:val="24"/>
        </w:rPr>
        <w:t>The Honorable Charles E. Grassley</w:t>
      </w:r>
    </w:p>
    <w:p w:rsidR="00BE1592" w:rsidRPr="0091662C" w:rsidRDefault="00BE1592" w:rsidP="00BE15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1662C">
        <w:rPr>
          <w:rFonts w:ascii="Arial" w:hAnsi="Arial" w:cs="Arial"/>
          <w:sz w:val="24"/>
          <w:szCs w:val="24"/>
        </w:rPr>
        <w:t>Ranking Member</w:t>
      </w:r>
    </w:p>
    <w:p w:rsidR="00BE1592" w:rsidRPr="0091662C" w:rsidRDefault="00BE1592" w:rsidP="00BE15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1662C">
        <w:rPr>
          <w:rFonts w:ascii="Arial" w:hAnsi="Arial" w:cs="Arial"/>
          <w:sz w:val="24"/>
          <w:szCs w:val="24"/>
        </w:rPr>
        <w:t>Committee on the Judiciary</w:t>
      </w:r>
    </w:p>
    <w:p w:rsidR="00BE1592" w:rsidRPr="0091662C" w:rsidRDefault="00BE1592" w:rsidP="00BE15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1662C">
        <w:rPr>
          <w:rFonts w:ascii="Arial" w:hAnsi="Arial" w:cs="Arial"/>
          <w:sz w:val="24"/>
          <w:szCs w:val="24"/>
        </w:rPr>
        <w:t>United States Senate</w:t>
      </w:r>
    </w:p>
    <w:p w:rsidR="00BE1592" w:rsidRPr="0091662C" w:rsidRDefault="00BE1592" w:rsidP="00BE15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1662C">
        <w:rPr>
          <w:rFonts w:ascii="Arial" w:hAnsi="Arial" w:cs="Arial"/>
          <w:sz w:val="24"/>
          <w:szCs w:val="24"/>
        </w:rPr>
        <w:t>Washington, D.C. 20510</w:t>
      </w:r>
    </w:p>
    <w:p w:rsidR="00BE1592" w:rsidRPr="0091662C" w:rsidRDefault="00BE1592" w:rsidP="00BE15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E1592" w:rsidRPr="0091662C" w:rsidRDefault="00BE1592" w:rsidP="00BE15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1662C">
        <w:rPr>
          <w:rFonts w:ascii="Arial" w:hAnsi="Arial" w:cs="Arial"/>
          <w:sz w:val="24"/>
          <w:szCs w:val="24"/>
        </w:rPr>
        <w:t>Re: Leslie Caldwell, Nominee for Assistant Attorney General, U.S. Department</w:t>
      </w:r>
      <w:r w:rsidR="006E3B05" w:rsidRPr="0091662C">
        <w:rPr>
          <w:rFonts w:ascii="Arial" w:hAnsi="Arial" w:cs="Arial"/>
          <w:sz w:val="24"/>
          <w:szCs w:val="24"/>
        </w:rPr>
        <w:t xml:space="preserve"> </w:t>
      </w:r>
      <w:r w:rsidRPr="0091662C">
        <w:rPr>
          <w:rFonts w:ascii="Arial" w:hAnsi="Arial" w:cs="Arial"/>
          <w:sz w:val="24"/>
          <w:szCs w:val="24"/>
        </w:rPr>
        <w:t>of Justice</w:t>
      </w:r>
    </w:p>
    <w:p w:rsidR="00BE1592" w:rsidRPr="0091662C" w:rsidRDefault="00BE1592" w:rsidP="00BE15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70600" w:rsidRPr="0091662C" w:rsidRDefault="00BE1592" w:rsidP="00BE15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1662C">
        <w:rPr>
          <w:rFonts w:ascii="Arial" w:hAnsi="Arial" w:cs="Arial"/>
          <w:sz w:val="24"/>
          <w:szCs w:val="24"/>
        </w:rPr>
        <w:t>Dear Chairman Leahy and Ranking Member Grassley:</w:t>
      </w:r>
    </w:p>
    <w:p w:rsidR="00BE1592" w:rsidRPr="0091662C" w:rsidRDefault="00BE1592" w:rsidP="00BE15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E1592" w:rsidRPr="0091662C" w:rsidRDefault="00BE1592" w:rsidP="00BE15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1662C">
        <w:rPr>
          <w:rFonts w:ascii="Arial" w:hAnsi="Arial" w:cs="Arial"/>
          <w:sz w:val="24"/>
          <w:szCs w:val="24"/>
        </w:rPr>
        <w:t xml:space="preserve">We are former Federal Bureau of Investigation </w:t>
      </w:r>
      <w:r w:rsidR="00DF2A36" w:rsidRPr="0091662C">
        <w:rPr>
          <w:rFonts w:ascii="Arial" w:hAnsi="Arial" w:cs="Arial"/>
          <w:sz w:val="24"/>
          <w:szCs w:val="24"/>
        </w:rPr>
        <w:t>colleagues</w:t>
      </w:r>
      <w:r w:rsidRPr="0091662C">
        <w:rPr>
          <w:rFonts w:ascii="Arial" w:hAnsi="Arial" w:cs="Arial"/>
          <w:sz w:val="24"/>
          <w:szCs w:val="24"/>
        </w:rPr>
        <w:t xml:space="preserve"> of Leslie Caldwell and write to you in support of her nomination to be the next Assistant Attorney General for the Criminal Division at the U.S. Department of Justice.  </w:t>
      </w:r>
      <w:r w:rsidR="00137294" w:rsidRPr="0091662C">
        <w:rPr>
          <w:rFonts w:ascii="Arial" w:hAnsi="Arial" w:cs="Arial"/>
          <w:sz w:val="24"/>
          <w:szCs w:val="24"/>
        </w:rPr>
        <w:t>We</w:t>
      </w:r>
      <w:r w:rsidRPr="0091662C">
        <w:rPr>
          <w:rFonts w:ascii="Arial" w:hAnsi="Arial" w:cs="Arial"/>
          <w:sz w:val="24"/>
          <w:szCs w:val="24"/>
        </w:rPr>
        <w:t xml:space="preserve"> have worked with Ms. Caldwell</w:t>
      </w:r>
      <w:r w:rsidR="00137294" w:rsidRPr="0091662C">
        <w:rPr>
          <w:rFonts w:ascii="Arial" w:hAnsi="Arial" w:cs="Arial"/>
          <w:sz w:val="24"/>
          <w:szCs w:val="24"/>
        </w:rPr>
        <w:t xml:space="preserve"> both as executives and investigators in the</w:t>
      </w:r>
      <w:r w:rsidR="00DF2A36" w:rsidRPr="0091662C">
        <w:rPr>
          <w:rFonts w:ascii="Arial" w:hAnsi="Arial" w:cs="Arial"/>
          <w:sz w:val="24"/>
          <w:szCs w:val="24"/>
        </w:rPr>
        <w:t xml:space="preserve"> investigation and prosecution of </w:t>
      </w:r>
      <w:r w:rsidR="000B3418">
        <w:rPr>
          <w:rFonts w:ascii="Arial" w:hAnsi="Arial" w:cs="Arial"/>
          <w:sz w:val="24"/>
          <w:szCs w:val="24"/>
        </w:rPr>
        <w:t xml:space="preserve">some of </w:t>
      </w:r>
      <w:r w:rsidR="00DF2A36" w:rsidRPr="0091662C">
        <w:rPr>
          <w:rFonts w:ascii="Arial" w:hAnsi="Arial" w:cs="Arial"/>
          <w:sz w:val="24"/>
          <w:szCs w:val="24"/>
        </w:rPr>
        <w:t>the country’s most complex and significant criminal investigation</w:t>
      </w:r>
      <w:r w:rsidR="00137294" w:rsidRPr="0091662C">
        <w:rPr>
          <w:rFonts w:ascii="Arial" w:hAnsi="Arial" w:cs="Arial"/>
          <w:sz w:val="24"/>
          <w:szCs w:val="24"/>
        </w:rPr>
        <w:t>s.</w:t>
      </w:r>
    </w:p>
    <w:p w:rsidR="00137294" w:rsidRPr="0091662C" w:rsidRDefault="00137294" w:rsidP="00BE15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F66E9" w:rsidRDefault="00137294" w:rsidP="00BE15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1662C">
        <w:rPr>
          <w:rFonts w:ascii="Arial" w:hAnsi="Arial" w:cs="Arial"/>
          <w:sz w:val="24"/>
          <w:szCs w:val="24"/>
        </w:rPr>
        <w:t xml:space="preserve">As a prosecutor in the Eastern District of New York and the Northern District of California she built a reputation for </w:t>
      </w:r>
      <w:r w:rsidR="0091662C">
        <w:rPr>
          <w:rFonts w:ascii="Arial" w:hAnsi="Arial" w:cs="Arial"/>
          <w:sz w:val="24"/>
          <w:szCs w:val="24"/>
        </w:rPr>
        <w:t xml:space="preserve">her </w:t>
      </w:r>
      <w:r w:rsidRPr="0091662C">
        <w:rPr>
          <w:rFonts w:ascii="Arial" w:hAnsi="Arial" w:cs="Arial"/>
          <w:sz w:val="24"/>
          <w:szCs w:val="24"/>
        </w:rPr>
        <w:t>prosecut</w:t>
      </w:r>
      <w:r w:rsidR="0091662C">
        <w:rPr>
          <w:rFonts w:ascii="Arial" w:hAnsi="Arial" w:cs="Arial"/>
          <w:sz w:val="24"/>
          <w:szCs w:val="24"/>
        </w:rPr>
        <w:t xml:space="preserve">ion of </w:t>
      </w:r>
      <w:r w:rsidR="000B3418">
        <w:rPr>
          <w:rFonts w:ascii="Arial" w:hAnsi="Arial" w:cs="Arial"/>
          <w:sz w:val="24"/>
          <w:szCs w:val="24"/>
        </w:rPr>
        <w:t xml:space="preserve">a range of </w:t>
      </w:r>
      <w:r w:rsidRPr="0091662C">
        <w:rPr>
          <w:rFonts w:ascii="Arial" w:hAnsi="Arial" w:cs="Arial"/>
          <w:sz w:val="24"/>
          <w:szCs w:val="24"/>
        </w:rPr>
        <w:t xml:space="preserve">cases </w:t>
      </w:r>
      <w:r w:rsidR="000B3418">
        <w:rPr>
          <w:rFonts w:ascii="Arial" w:hAnsi="Arial" w:cs="Arial"/>
          <w:sz w:val="24"/>
          <w:szCs w:val="24"/>
        </w:rPr>
        <w:t>f</w:t>
      </w:r>
      <w:r w:rsidRPr="0091662C">
        <w:rPr>
          <w:rFonts w:ascii="Arial" w:hAnsi="Arial" w:cs="Arial"/>
          <w:sz w:val="24"/>
          <w:szCs w:val="24"/>
        </w:rPr>
        <w:t xml:space="preserve">rom </w:t>
      </w:r>
      <w:r w:rsidR="005F0838">
        <w:rPr>
          <w:rFonts w:ascii="Arial" w:hAnsi="Arial" w:cs="Arial"/>
          <w:sz w:val="24"/>
          <w:szCs w:val="24"/>
        </w:rPr>
        <w:t>single defendant</w:t>
      </w:r>
      <w:r w:rsidR="000B3418">
        <w:rPr>
          <w:rFonts w:ascii="Arial" w:hAnsi="Arial" w:cs="Arial"/>
          <w:sz w:val="24"/>
          <w:szCs w:val="24"/>
        </w:rPr>
        <w:t>s</w:t>
      </w:r>
      <w:r w:rsidR="005F0838">
        <w:rPr>
          <w:rFonts w:ascii="Arial" w:hAnsi="Arial" w:cs="Arial"/>
          <w:sz w:val="24"/>
          <w:szCs w:val="24"/>
        </w:rPr>
        <w:t xml:space="preserve">, to </w:t>
      </w:r>
      <w:r w:rsidRPr="0091662C">
        <w:rPr>
          <w:rFonts w:ascii="Arial" w:hAnsi="Arial" w:cs="Arial"/>
          <w:sz w:val="24"/>
          <w:szCs w:val="24"/>
        </w:rPr>
        <w:t xml:space="preserve">organized crime </w:t>
      </w:r>
      <w:r w:rsidR="00A95A01">
        <w:rPr>
          <w:rFonts w:ascii="Arial" w:hAnsi="Arial" w:cs="Arial"/>
          <w:sz w:val="24"/>
          <w:szCs w:val="24"/>
        </w:rPr>
        <w:t>groups</w:t>
      </w:r>
      <w:r w:rsidR="000B3418">
        <w:rPr>
          <w:rFonts w:ascii="Arial" w:hAnsi="Arial" w:cs="Arial"/>
          <w:sz w:val="24"/>
          <w:szCs w:val="24"/>
        </w:rPr>
        <w:t>, as well as</w:t>
      </w:r>
      <w:r w:rsidRPr="0091662C">
        <w:rPr>
          <w:rFonts w:ascii="Arial" w:hAnsi="Arial" w:cs="Arial"/>
          <w:sz w:val="24"/>
          <w:szCs w:val="24"/>
        </w:rPr>
        <w:t xml:space="preserve"> the most sophisticated and complex white collar crimes.  </w:t>
      </w:r>
      <w:r w:rsidR="000B3418">
        <w:rPr>
          <w:rFonts w:ascii="Arial" w:hAnsi="Arial" w:cs="Arial"/>
          <w:sz w:val="24"/>
          <w:szCs w:val="24"/>
        </w:rPr>
        <w:t>She possesses</w:t>
      </w:r>
      <w:r w:rsidRPr="0091662C">
        <w:rPr>
          <w:rFonts w:ascii="Arial" w:hAnsi="Arial" w:cs="Arial"/>
          <w:sz w:val="24"/>
          <w:szCs w:val="24"/>
        </w:rPr>
        <w:t xml:space="preserve"> a keen legal ability, tempered with the </w:t>
      </w:r>
      <w:r w:rsidR="0091662C">
        <w:rPr>
          <w:rFonts w:ascii="Arial" w:hAnsi="Arial" w:cs="Arial"/>
          <w:sz w:val="24"/>
          <w:szCs w:val="24"/>
        </w:rPr>
        <w:t xml:space="preserve">necessary </w:t>
      </w:r>
      <w:r w:rsidRPr="0091662C">
        <w:rPr>
          <w:rFonts w:ascii="Arial" w:hAnsi="Arial" w:cs="Arial"/>
          <w:sz w:val="24"/>
          <w:szCs w:val="24"/>
        </w:rPr>
        <w:t xml:space="preserve">prosecutorial discretion </w:t>
      </w:r>
      <w:r w:rsidR="00A95A01">
        <w:rPr>
          <w:rFonts w:ascii="Arial" w:hAnsi="Arial" w:cs="Arial"/>
          <w:sz w:val="24"/>
          <w:szCs w:val="24"/>
        </w:rPr>
        <w:t xml:space="preserve">to </w:t>
      </w:r>
      <w:r w:rsidR="000B3418">
        <w:rPr>
          <w:rFonts w:ascii="Arial" w:hAnsi="Arial" w:cs="Arial"/>
          <w:sz w:val="24"/>
          <w:szCs w:val="24"/>
        </w:rPr>
        <w:t xml:space="preserve">only </w:t>
      </w:r>
      <w:r w:rsidR="0091662C">
        <w:rPr>
          <w:rFonts w:ascii="Arial" w:hAnsi="Arial" w:cs="Arial"/>
          <w:sz w:val="24"/>
          <w:szCs w:val="24"/>
        </w:rPr>
        <w:t>hold accountable</w:t>
      </w:r>
      <w:r w:rsidR="005F0838">
        <w:rPr>
          <w:rFonts w:ascii="Arial" w:hAnsi="Arial" w:cs="Arial"/>
          <w:sz w:val="24"/>
          <w:szCs w:val="24"/>
        </w:rPr>
        <w:t xml:space="preserve"> </w:t>
      </w:r>
      <w:r w:rsidRPr="0091662C">
        <w:rPr>
          <w:rFonts w:ascii="Arial" w:hAnsi="Arial" w:cs="Arial"/>
          <w:sz w:val="24"/>
          <w:szCs w:val="24"/>
        </w:rPr>
        <w:t xml:space="preserve">those </w:t>
      </w:r>
      <w:r w:rsidR="006D60A6" w:rsidRPr="0091662C">
        <w:rPr>
          <w:rFonts w:ascii="Arial" w:hAnsi="Arial" w:cs="Arial"/>
          <w:sz w:val="24"/>
          <w:szCs w:val="24"/>
        </w:rPr>
        <w:t xml:space="preserve">who have betrayed our society. </w:t>
      </w:r>
      <w:r w:rsidR="0091662C">
        <w:rPr>
          <w:rFonts w:ascii="Arial" w:hAnsi="Arial" w:cs="Arial"/>
          <w:sz w:val="24"/>
          <w:szCs w:val="24"/>
        </w:rPr>
        <w:t xml:space="preserve"> She is a person of </w:t>
      </w:r>
      <w:r w:rsidR="00A95A01">
        <w:rPr>
          <w:rFonts w:ascii="Arial" w:hAnsi="Arial" w:cs="Arial"/>
          <w:sz w:val="24"/>
          <w:szCs w:val="24"/>
        </w:rPr>
        <w:t>integrity</w:t>
      </w:r>
      <w:r w:rsidR="000B3418">
        <w:rPr>
          <w:rFonts w:ascii="Arial" w:hAnsi="Arial" w:cs="Arial"/>
          <w:sz w:val="24"/>
          <w:szCs w:val="24"/>
        </w:rPr>
        <w:t xml:space="preserve"> and</w:t>
      </w:r>
      <w:r w:rsidR="00A95A01">
        <w:rPr>
          <w:rFonts w:ascii="Arial" w:hAnsi="Arial" w:cs="Arial"/>
          <w:sz w:val="24"/>
          <w:szCs w:val="24"/>
        </w:rPr>
        <w:t xml:space="preserve"> solid</w:t>
      </w:r>
      <w:r w:rsidR="0091662C">
        <w:rPr>
          <w:rFonts w:ascii="Arial" w:hAnsi="Arial" w:cs="Arial"/>
          <w:sz w:val="24"/>
          <w:szCs w:val="24"/>
        </w:rPr>
        <w:t xml:space="preserve"> judgment, sensitive to </w:t>
      </w:r>
      <w:r w:rsidR="000B3418">
        <w:rPr>
          <w:rFonts w:ascii="Arial" w:hAnsi="Arial" w:cs="Arial"/>
          <w:sz w:val="24"/>
          <w:szCs w:val="24"/>
        </w:rPr>
        <w:t>the ordeals of victim</w:t>
      </w:r>
      <w:r w:rsidR="005F0838">
        <w:rPr>
          <w:rFonts w:ascii="Arial" w:hAnsi="Arial" w:cs="Arial"/>
          <w:sz w:val="24"/>
          <w:szCs w:val="24"/>
        </w:rPr>
        <w:t xml:space="preserve">s </w:t>
      </w:r>
      <w:r w:rsidR="000C18AC">
        <w:rPr>
          <w:rFonts w:ascii="Arial" w:hAnsi="Arial" w:cs="Arial"/>
          <w:sz w:val="24"/>
          <w:szCs w:val="24"/>
        </w:rPr>
        <w:t xml:space="preserve">and </w:t>
      </w:r>
      <w:r w:rsidR="000B3418">
        <w:rPr>
          <w:rFonts w:ascii="Arial" w:hAnsi="Arial" w:cs="Arial"/>
          <w:sz w:val="24"/>
          <w:szCs w:val="24"/>
        </w:rPr>
        <w:t>effective at</w:t>
      </w:r>
      <w:r w:rsidR="000C18AC">
        <w:rPr>
          <w:rFonts w:ascii="Arial" w:hAnsi="Arial" w:cs="Arial"/>
          <w:sz w:val="24"/>
          <w:szCs w:val="24"/>
        </w:rPr>
        <w:t xml:space="preserve"> </w:t>
      </w:r>
      <w:r w:rsidR="00A95A01">
        <w:rPr>
          <w:rFonts w:ascii="Arial" w:hAnsi="Arial" w:cs="Arial"/>
          <w:sz w:val="24"/>
          <w:szCs w:val="24"/>
        </w:rPr>
        <w:t xml:space="preserve">balancing effective </w:t>
      </w:r>
      <w:r w:rsidR="000C18AC">
        <w:rPr>
          <w:rFonts w:ascii="Arial" w:hAnsi="Arial" w:cs="Arial"/>
          <w:sz w:val="24"/>
          <w:szCs w:val="24"/>
        </w:rPr>
        <w:t>prosecution</w:t>
      </w:r>
      <w:r w:rsidR="00A95A01">
        <w:rPr>
          <w:rFonts w:ascii="Arial" w:hAnsi="Arial" w:cs="Arial"/>
          <w:sz w:val="24"/>
          <w:szCs w:val="24"/>
        </w:rPr>
        <w:t xml:space="preserve"> </w:t>
      </w:r>
      <w:r w:rsidR="000B3418">
        <w:rPr>
          <w:rFonts w:ascii="Arial" w:hAnsi="Arial" w:cs="Arial"/>
          <w:sz w:val="24"/>
          <w:szCs w:val="24"/>
        </w:rPr>
        <w:t>with the</w:t>
      </w:r>
      <w:r w:rsidR="00A95A01">
        <w:rPr>
          <w:rFonts w:ascii="Arial" w:hAnsi="Arial" w:cs="Arial"/>
          <w:sz w:val="24"/>
          <w:szCs w:val="24"/>
        </w:rPr>
        <w:t xml:space="preserve"> needs of </w:t>
      </w:r>
      <w:r w:rsidR="000B3418">
        <w:rPr>
          <w:rFonts w:ascii="Arial" w:hAnsi="Arial" w:cs="Arial"/>
          <w:sz w:val="24"/>
          <w:szCs w:val="24"/>
        </w:rPr>
        <w:t xml:space="preserve">the </w:t>
      </w:r>
      <w:r w:rsidR="00A95A01">
        <w:rPr>
          <w:rFonts w:ascii="Arial" w:hAnsi="Arial" w:cs="Arial"/>
          <w:sz w:val="24"/>
          <w:szCs w:val="24"/>
        </w:rPr>
        <w:t>community</w:t>
      </w:r>
      <w:r w:rsidR="0091662C">
        <w:rPr>
          <w:rFonts w:ascii="Arial" w:hAnsi="Arial" w:cs="Arial"/>
          <w:sz w:val="24"/>
          <w:szCs w:val="24"/>
        </w:rPr>
        <w:t xml:space="preserve">.  </w:t>
      </w:r>
    </w:p>
    <w:p w:rsidR="00AF66E9" w:rsidRDefault="00AF66E9" w:rsidP="00BE15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7294" w:rsidRPr="0091662C" w:rsidRDefault="006D60A6" w:rsidP="00BE15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1662C">
        <w:rPr>
          <w:rFonts w:ascii="Arial" w:hAnsi="Arial" w:cs="Arial"/>
          <w:sz w:val="24"/>
          <w:szCs w:val="24"/>
        </w:rPr>
        <w:t>In 2002, when she was selected to lead the Enron Task Force, Ms. Caldwell created a collaborative environment</w:t>
      </w:r>
      <w:r w:rsidR="000B3418">
        <w:rPr>
          <w:rFonts w:ascii="Arial" w:hAnsi="Arial" w:cs="Arial"/>
          <w:sz w:val="24"/>
          <w:szCs w:val="24"/>
        </w:rPr>
        <w:t xml:space="preserve">, </w:t>
      </w:r>
      <w:r w:rsidR="00AF66E9">
        <w:rPr>
          <w:rFonts w:ascii="Arial" w:hAnsi="Arial" w:cs="Arial"/>
          <w:sz w:val="24"/>
          <w:szCs w:val="24"/>
        </w:rPr>
        <w:t xml:space="preserve">building </w:t>
      </w:r>
      <w:r w:rsidRPr="0091662C">
        <w:rPr>
          <w:rFonts w:ascii="Arial" w:hAnsi="Arial" w:cs="Arial"/>
          <w:sz w:val="24"/>
          <w:szCs w:val="24"/>
        </w:rPr>
        <w:t xml:space="preserve">a </w:t>
      </w:r>
      <w:r w:rsidR="0091662C">
        <w:rPr>
          <w:rFonts w:ascii="Arial" w:hAnsi="Arial" w:cs="Arial"/>
          <w:sz w:val="24"/>
          <w:szCs w:val="24"/>
        </w:rPr>
        <w:t xml:space="preserve">national </w:t>
      </w:r>
      <w:r w:rsidRPr="0091662C">
        <w:rPr>
          <w:rFonts w:ascii="Arial" w:hAnsi="Arial" w:cs="Arial"/>
          <w:sz w:val="24"/>
          <w:szCs w:val="24"/>
        </w:rPr>
        <w:t xml:space="preserve">multi-agency </w:t>
      </w:r>
      <w:proofErr w:type="gramStart"/>
      <w:r w:rsidRPr="0091662C">
        <w:rPr>
          <w:rFonts w:ascii="Arial" w:hAnsi="Arial" w:cs="Arial"/>
          <w:sz w:val="24"/>
          <w:szCs w:val="24"/>
        </w:rPr>
        <w:t>effort</w:t>
      </w:r>
      <w:r w:rsidR="00A95A01">
        <w:rPr>
          <w:rFonts w:ascii="Arial" w:hAnsi="Arial" w:cs="Arial"/>
          <w:sz w:val="24"/>
          <w:szCs w:val="24"/>
        </w:rPr>
        <w:t>,</w:t>
      </w:r>
      <w:r w:rsidRPr="0091662C">
        <w:rPr>
          <w:rFonts w:ascii="Arial" w:hAnsi="Arial" w:cs="Arial"/>
          <w:sz w:val="24"/>
          <w:szCs w:val="24"/>
        </w:rPr>
        <w:t xml:space="preserve"> </w:t>
      </w:r>
      <w:r w:rsidR="000B3418">
        <w:rPr>
          <w:rFonts w:ascii="Arial" w:hAnsi="Arial" w:cs="Arial"/>
          <w:sz w:val="24"/>
          <w:szCs w:val="24"/>
        </w:rPr>
        <w:t>that</w:t>
      </w:r>
      <w:proofErr w:type="gramEnd"/>
      <w:r w:rsidR="000B3418">
        <w:rPr>
          <w:rFonts w:ascii="Arial" w:hAnsi="Arial" w:cs="Arial"/>
          <w:sz w:val="24"/>
          <w:szCs w:val="24"/>
        </w:rPr>
        <w:t xml:space="preserve"> resulted</w:t>
      </w:r>
      <w:r w:rsidRPr="0091662C">
        <w:rPr>
          <w:rFonts w:ascii="Arial" w:hAnsi="Arial" w:cs="Arial"/>
          <w:sz w:val="24"/>
          <w:szCs w:val="24"/>
        </w:rPr>
        <w:t xml:space="preserve"> in more than 30 criminal prosecutions of individuals.  For her leadership, legal acumen and skill, she was recognized </w:t>
      </w:r>
      <w:r w:rsidR="00AF66E9">
        <w:rPr>
          <w:rFonts w:ascii="Arial" w:hAnsi="Arial" w:cs="Arial"/>
          <w:sz w:val="24"/>
          <w:szCs w:val="24"/>
        </w:rPr>
        <w:t>with</w:t>
      </w:r>
      <w:r w:rsidRPr="0091662C">
        <w:rPr>
          <w:rFonts w:ascii="Arial" w:hAnsi="Arial" w:cs="Arial"/>
          <w:sz w:val="24"/>
          <w:szCs w:val="24"/>
        </w:rPr>
        <w:t xml:space="preserve"> the Attorney General’s Award for Exceptional Service, the Justice Department’s most prestigious </w:t>
      </w:r>
      <w:r w:rsidR="00AF66E9" w:rsidRPr="0091662C">
        <w:rPr>
          <w:rFonts w:ascii="Arial" w:hAnsi="Arial" w:cs="Arial"/>
          <w:sz w:val="24"/>
          <w:szCs w:val="24"/>
        </w:rPr>
        <w:t>accolade</w:t>
      </w:r>
      <w:r w:rsidRPr="0091662C">
        <w:rPr>
          <w:rFonts w:ascii="Arial" w:hAnsi="Arial" w:cs="Arial"/>
          <w:sz w:val="24"/>
          <w:szCs w:val="24"/>
        </w:rPr>
        <w:t xml:space="preserve"> for excellence in investigation.  </w:t>
      </w:r>
    </w:p>
    <w:p w:rsidR="00AB6822" w:rsidRPr="0091662C" w:rsidRDefault="00AB6822" w:rsidP="00BE15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B6822" w:rsidRDefault="000B3418" w:rsidP="00BE15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B3418">
        <w:rPr>
          <w:rFonts w:ascii="Arial" w:hAnsi="Arial" w:cs="Arial"/>
          <w:sz w:val="24"/>
          <w:szCs w:val="24"/>
        </w:rPr>
        <w:t xml:space="preserve">As a distinguished prosecutor, Ms. Caldwell successfully worked in partnership with federal, state and local law enforcement as well as many federal and state regulatory agencies individually and through multi-agency task forces. </w:t>
      </w:r>
      <w:r w:rsidR="0091662C" w:rsidRPr="0091662C">
        <w:rPr>
          <w:rFonts w:ascii="Arial" w:hAnsi="Arial" w:cs="Arial"/>
          <w:sz w:val="24"/>
          <w:szCs w:val="24"/>
        </w:rPr>
        <w:t xml:space="preserve">Ms. </w:t>
      </w:r>
      <w:r w:rsidR="00BA2753" w:rsidRPr="0091662C">
        <w:rPr>
          <w:rFonts w:ascii="Arial" w:hAnsi="Arial" w:cs="Arial"/>
          <w:sz w:val="24"/>
          <w:szCs w:val="24"/>
        </w:rPr>
        <w:t>Caldwell understands</w:t>
      </w:r>
      <w:r w:rsidR="0091662C" w:rsidRPr="0091662C">
        <w:rPr>
          <w:rFonts w:ascii="Arial" w:hAnsi="Arial" w:cs="Arial"/>
          <w:sz w:val="24"/>
          <w:szCs w:val="24"/>
        </w:rPr>
        <w:t xml:space="preserve"> the </w:t>
      </w:r>
      <w:r>
        <w:rPr>
          <w:rFonts w:ascii="Arial" w:hAnsi="Arial" w:cs="Arial"/>
          <w:sz w:val="24"/>
          <w:szCs w:val="24"/>
        </w:rPr>
        <w:t xml:space="preserve">important </w:t>
      </w:r>
      <w:r w:rsidR="0091662C" w:rsidRPr="0091662C">
        <w:rPr>
          <w:rFonts w:ascii="Arial" w:hAnsi="Arial" w:cs="Arial"/>
          <w:sz w:val="24"/>
          <w:szCs w:val="24"/>
        </w:rPr>
        <w:t>contribut</w:t>
      </w:r>
      <w:r>
        <w:rPr>
          <w:rFonts w:ascii="Arial" w:hAnsi="Arial" w:cs="Arial"/>
          <w:sz w:val="24"/>
          <w:szCs w:val="24"/>
        </w:rPr>
        <w:t>ions of these agencies</w:t>
      </w:r>
      <w:r w:rsidR="0091662C" w:rsidRPr="0091662C">
        <w:rPr>
          <w:rFonts w:ascii="Arial" w:hAnsi="Arial" w:cs="Arial"/>
          <w:sz w:val="24"/>
          <w:szCs w:val="24"/>
        </w:rPr>
        <w:t xml:space="preserve"> in investigations and successful prosecutions</w:t>
      </w:r>
      <w:r w:rsidR="00AF66E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which </w:t>
      </w:r>
      <w:r w:rsidR="00AF66E9">
        <w:rPr>
          <w:rFonts w:ascii="Arial" w:hAnsi="Arial" w:cs="Arial"/>
          <w:sz w:val="24"/>
          <w:szCs w:val="24"/>
        </w:rPr>
        <w:t>will be</w:t>
      </w:r>
      <w:r w:rsidR="0091662C" w:rsidRPr="0091662C">
        <w:rPr>
          <w:rFonts w:ascii="Arial" w:hAnsi="Arial" w:cs="Arial"/>
          <w:sz w:val="24"/>
          <w:szCs w:val="24"/>
        </w:rPr>
        <w:t xml:space="preserve"> a key element in leading the men and women of the Criminal Division.   </w:t>
      </w:r>
    </w:p>
    <w:p w:rsidR="0091662C" w:rsidRDefault="0091662C" w:rsidP="00BE15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B1C3F" w:rsidRDefault="00CB1C3F" w:rsidP="00BE15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B1C3F" w:rsidRDefault="00CB1C3F" w:rsidP="00BE15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B1C3F" w:rsidRDefault="00CB1C3F" w:rsidP="00BE15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B1C3F" w:rsidRDefault="00CB1C3F" w:rsidP="00BE15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B1C3F" w:rsidRDefault="00CB1C3F" w:rsidP="00BE15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B1C3F" w:rsidRDefault="00CB1C3F" w:rsidP="00BE15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F66E9" w:rsidRDefault="000C18AC" w:rsidP="00BE159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Ms. Caldwell </w:t>
      </w:r>
      <w:r w:rsidR="000B3418">
        <w:rPr>
          <w:rFonts w:ascii="Arial" w:hAnsi="Arial" w:cs="Arial"/>
          <w:sz w:val="24"/>
          <w:szCs w:val="24"/>
        </w:rPr>
        <w:t>uses</w:t>
      </w:r>
      <w:r w:rsidR="00A95A0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 grounded approach</w:t>
      </w:r>
      <w:r w:rsidR="00A95A01">
        <w:rPr>
          <w:rFonts w:ascii="Arial" w:hAnsi="Arial" w:cs="Arial"/>
          <w:sz w:val="24"/>
          <w:szCs w:val="24"/>
        </w:rPr>
        <w:t xml:space="preserve"> in decision-making and policy</w:t>
      </w:r>
      <w:r>
        <w:rPr>
          <w:rFonts w:ascii="Arial" w:hAnsi="Arial" w:cs="Arial"/>
          <w:sz w:val="24"/>
          <w:szCs w:val="24"/>
        </w:rPr>
        <w:t xml:space="preserve"> and will be </w:t>
      </w:r>
      <w:r w:rsidR="00AF66E9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strong</w:t>
      </w:r>
      <w:r w:rsidR="00E66FAA">
        <w:rPr>
          <w:rFonts w:ascii="Arial" w:hAnsi="Arial" w:cs="Arial"/>
          <w:sz w:val="24"/>
          <w:szCs w:val="24"/>
        </w:rPr>
        <w:t xml:space="preserve"> and</w:t>
      </w:r>
      <w:r>
        <w:rPr>
          <w:rFonts w:ascii="Arial" w:hAnsi="Arial" w:cs="Arial"/>
          <w:sz w:val="24"/>
          <w:szCs w:val="24"/>
        </w:rPr>
        <w:t xml:space="preserve"> decisive leader for the Criminal Division.  We thank you f</w:t>
      </w:r>
      <w:r w:rsidR="00E66FAA">
        <w:rPr>
          <w:rFonts w:ascii="Arial" w:hAnsi="Arial" w:cs="Arial"/>
          <w:sz w:val="24"/>
          <w:szCs w:val="24"/>
        </w:rPr>
        <w:t>or allowing us to provide you this perspective from l</w:t>
      </w:r>
      <w:r>
        <w:rPr>
          <w:rFonts w:ascii="Arial" w:hAnsi="Arial" w:cs="Arial"/>
          <w:sz w:val="24"/>
          <w:szCs w:val="24"/>
        </w:rPr>
        <w:t>aw enforcement</w:t>
      </w:r>
      <w:r w:rsidR="00E66FAA">
        <w:rPr>
          <w:rFonts w:ascii="Arial" w:hAnsi="Arial" w:cs="Arial"/>
          <w:sz w:val="24"/>
          <w:szCs w:val="24"/>
        </w:rPr>
        <w:t xml:space="preserve"> regarding</w:t>
      </w:r>
      <w:r>
        <w:rPr>
          <w:rFonts w:ascii="Arial" w:hAnsi="Arial" w:cs="Arial"/>
          <w:sz w:val="24"/>
          <w:szCs w:val="24"/>
        </w:rPr>
        <w:t xml:space="preserve"> Ms. Caldwell’</w:t>
      </w:r>
      <w:r w:rsidR="00CB1C3F">
        <w:rPr>
          <w:rFonts w:ascii="Arial" w:hAnsi="Arial" w:cs="Arial"/>
          <w:sz w:val="24"/>
          <w:szCs w:val="24"/>
        </w:rPr>
        <w:t xml:space="preserve">s nomination.  We believe Ms. Caldwell’s </w:t>
      </w:r>
      <w:r w:rsidR="00E66FAA">
        <w:rPr>
          <w:rFonts w:ascii="Arial" w:hAnsi="Arial" w:cs="Arial"/>
          <w:sz w:val="24"/>
          <w:szCs w:val="24"/>
        </w:rPr>
        <w:t xml:space="preserve">lengthy </w:t>
      </w:r>
      <w:r w:rsidR="00CB1C3F">
        <w:rPr>
          <w:rFonts w:ascii="Arial" w:hAnsi="Arial" w:cs="Arial"/>
          <w:sz w:val="24"/>
          <w:szCs w:val="24"/>
        </w:rPr>
        <w:t xml:space="preserve">experience as a prosecutor, coupled with her recent private sector </w:t>
      </w:r>
      <w:bookmarkStart w:id="0" w:name="_GoBack"/>
      <w:bookmarkEnd w:id="0"/>
      <w:r w:rsidR="001264C6">
        <w:rPr>
          <w:rFonts w:ascii="Arial" w:hAnsi="Arial" w:cs="Arial"/>
          <w:sz w:val="24"/>
          <w:szCs w:val="24"/>
        </w:rPr>
        <w:t>practice;</w:t>
      </w:r>
      <w:r w:rsidR="00CB1C3F">
        <w:rPr>
          <w:rFonts w:ascii="Arial" w:hAnsi="Arial" w:cs="Arial"/>
          <w:sz w:val="24"/>
          <w:szCs w:val="24"/>
        </w:rPr>
        <w:t xml:space="preserve"> provide her the skills and </w:t>
      </w:r>
      <w:r w:rsidR="00C96A68">
        <w:rPr>
          <w:rFonts w:ascii="Arial" w:hAnsi="Arial" w:cs="Arial"/>
          <w:sz w:val="24"/>
          <w:szCs w:val="24"/>
        </w:rPr>
        <w:t>experience</w:t>
      </w:r>
      <w:r w:rsidR="00CB1C3F">
        <w:rPr>
          <w:rFonts w:ascii="Arial" w:hAnsi="Arial" w:cs="Arial"/>
          <w:sz w:val="24"/>
          <w:szCs w:val="24"/>
        </w:rPr>
        <w:t xml:space="preserve"> to lead the Criminal Division.  </w:t>
      </w:r>
    </w:p>
    <w:p w:rsidR="00AF66E9" w:rsidRDefault="00AF66E9" w:rsidP="00BE15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924DD" w:rsidRDefault="00A924DD" w:rsidP="00BE159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CB1C3F">
        <w:rPr>
          <w:rFonts w:ascii="Arial" w:hAnsi="Arial" w:cs="Arial"/>
          <w:sz w:val="24"/>
          <w:szCs w:val="24"/>
        </w:rPr>
        <w:t>he nation</w:t>
      </w:r>
      <w:r>
        <w:rPr>
          <w:rFonts w:ascii="Arial" w:hAnsi="Arial" w:cs="Arial"/>
          <w:sz w:val="24"/>
          <w:szCs w:val="24"/>
        </w:rPr>
        <w:t xml:space="preserve"> and law enforcement community will be well-served by her confirmation and service to th</w:t>
      </w:r>
      <w:r w:rsidR="00A95A01">
        <w:rPr>
          <w:rFonts w:ascii="Arial" w:hAnsi="Arial" w:cs="Arial"/>
          <w:sz w:val="24"/>
          <w:szCs w:val="24"/>
        </w:rPr>
        <w:t>e country.</w:t>
      </w:r>
    </w:p>
    <w:p w:rsidR="00A924DD" w:rsidRDefault="00A924DD" w:rsidP="00BE15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924DD" w:rsidRDefault="00A924DD" w:rsidP="00BE159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Respectfully,</w:t>
      </w:r>
    </w:p>
    <w:p w:rsidR="00A924DD" w:rsidRDefault="00A924DD" w:rsidP="00BE15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1662C" w:rsidRDefault="00A924DD" w:rsidP="00BE159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Grant D. Ashley, former Executive Assistant Director, Criminal, </w:t>
      </w:r>
      <w:r w:rsidR="00A95A01">
        <w:rPr>
          <w:rFonts w:ascii="Arial" w:hAnsi="Arial" w:cs="Arial"/>
          <w:sz w:val="24"/>
          <w:szCs w:val="24"/>
        </w:rPr>
        <w:t>Cyber, Response and Services Branch</w:t>
      </w:r>
      <w:r w:rsidR="000C18AC">
        <w:rPr>
          <w:rFonts w:ascii="Arial" w:hAnsi="Arial" w:cs="Arial"/>
          <w:sz w:val="24"/>
          <w:szCs w:val="24"/>
        </w:rPr>
        <w:t xml:space="preserve"> </w:t>
      </w:r>
    </w:p>
    <w:p w:rsidR="0068096C" w:rsidRDefault="0068096C" w:rsidP="00BE15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8096C" w:rsidRDefault="0068096C" w:rsidP="00BE159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James H. </w:t>
      </w:r>
      <w:proofErr w:type="spellStart"/>
      <w:r>
        <w:rPr>
          <w:rFonts w:ascii="Arial" w:hAnsi="Arial" w:cs="Arial"/>
          <w:sz w:val="24"/>
          <w:szCs w:val="24"/>
        </w:rPr>
        <w:t>Burrus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="00A95A01">
        <w:rPr>
          <w:rFonts w:ascii="Arial" w:hAnsi="Arial" w:cs="Arial"/>
          <w:sz w:val="24"/>
          <w:szCs w:val="24"/>
        </w:rPr>
        <w:t xml:space="preserve"> Jr., </w:t>
      </w:r>
      <w:r>
        <w:rPr>
          <w:rFonts w:ascii="Arial" w:hAnsi="Arial" w:cs="Arial"/>
          <w:sz w:val="24"/>
          <w:szCs w:val="24"/>
        </w:rPr>
        <w:t>former Assistant Director, Criminal Division</w:t>
      </w:r>
    </w:p>
    <w:p w:rsidR="0068096C" w:rsidRDefault="0068096C" w:rsidP="00BE15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8096C" w:rsidRDefault="0068096C" w:rsidP="00BE159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Joseph L. Ford, former Associate Deputy Director</w:t>
      </w:r>
      <w:r w:rsidR="00134582">
        <w:rPr>
          <w:rFonts w:ascii="Arial" w:hAnsi="Arial" w:cs="Arial"/>
          <w:sz w:val="24"/>
          <w:szCs w:val="24"/>
        </w:rPr>
        <w:t xml:space="preserve"> and</w:t>
      </w:r>
      <w:r w:rsidR="002C2CCF">
        <w:rPr>
          <w:rFonts w:ascii="Arial" w:hAnsi="Arial" w:cs="Arial"/>
          <w:sz w:val="24"/>
          <w:szCs w:val="24"/>
        </w:rPr>
        <w:t xml:space="preserve"> former</w:t>
      </w:r>
      <w:r w:rsidR="00134582">
        <w:rPr>
          <w:rFonts w:ascii="Arial" w:hAnsi="Arial" w:cs="Arial"/>
          <w:sz w:val="24"/>
          <w:szCs w:val="24"/>
        </w:rPr>
        <w:t xml:space="preserve"> Inspector in Charge, Enron Task Force</w:t>
      </w:r>
    </w:p>
    <w:p w:rsidR="00134582" w:rsidRDefault="00134582" w:rsidP="00BE15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4582" w:rsidRDefault="00134582" w:rsidP="00BE159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Bruce J. </w:t>
      </w:r>
      <w:proofErr w:type="spellStart"/>
      <w:r>
        <w:rPr>
          <w:rFonts w:ascii="Arial" w:hAnsi="Arial" w:cs="Arial"/>
          <w:sz w:val="24"/>
          <w:szCs w:val="24"/>
        </w:rPr>
        <w:t>Gebhardt</w:t>
      </w:r>
      <w:proofErr w:type="spellEnd"/>
      <w:r>
        <w:rPr>
          <w:rFonts w:ascii="Arial" w:hAnsi="Arial" w:cs="Arial"/>
          <w:sz w:val="24"/>
          <w:szCs w:val="24"/>
        </w:rPr>
        <w:t>, former Deputy Director</w:t>
      </w:r>
    </w:p>
    <w:p w:rsidR="00134582" w:rsidRDefault="00134582" w:rsidP="00BE1592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1345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592"/>
    <w:rsid w:val="000B3418"/>
    <w:rsid w:val="000C18AC"/>
    <w:rsid w:val="001264C6"/>
    <w:rsid w:val="00134582"/>
    <w:rsid w:val="00137294"/>
    <w:rsid w:val="002C2CCF"/>
    <w:rsid w:val="003D4ABA"/>
    <w:rsid w:val="00416CBC"/>
    <w:rsid w:val="00470600"/>
    <w:rsid w:val="005F0838"/>
    <w:rsid w:val="0068096C"/>
    <w:rsid w:val="006D60A6"/>
    <w:rsid w:val="006E3B05"/>
    <w:rsid w:val="007A32F8"/>
    <w:rsid w:val="0091662C"/>
    <w:rsid w:val="009A6325"/>
    <w:rsid w:val="00A924DD"/>
    <w:rsid w:val="00A95A01"/>
    <w:rsid w:val="00AB6822"/>
    <w:rsid w:val="00AF66E9"/>
    <w:rsid w:val="00B81AB9"/>
    <w:rsid w:val="00BA2753"/>
    <w:rsid w:val="00BE1592"/>
    <w:rsid w:val="00C96A68"/>
    <w:rsid w:val="00CB1C3F"/>
    <w:rsid w:val="00D76AF7"/>
    <w:rsid w:val="00DF2A36"/>
    <w:rsid w:val="00E27457"/>
    <w:rsid w:val="00E6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</dc:creator>
  <cp:lastModifiedBy>Ford, Joseph</cp:lastModifiedBy>
  <cp:revision>2</cp:revision>
  <cp:lastPrinted>2014-01-27T16:15:00Z</cp:lastPrinted>
  <dcterms:created xsi:type="dcterms:W3CDTF">2014-01-31T23:16:00Z</dcterms:created>
  <dcterms:modified xsi:type="dcterms:W3CDTF">2014-01-31T23:16:00Z</dcterms:modified>
</cp:coreProperties>
</file>